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99" w:rsidRPr="00932492" w:rsidRDefault="00B80F99">
      <w:pPr>
        <w:rPr>
          <w:rFonts w:ascii="Times New Roman" w:hAnsi="Times New Roman" w:cs="Times New Roman"/>
          <w:sz w:val="24"/>
          <w:szCs w:val="24"/>
        </w:rPr>
      </w:pPr>
      <w:r w:rsidRPr="00932492">
        <w:rPr>
          <w:rFonts w:ascii="Times New Roman" w:hAnsi="Times New Roman" w:cs="Times New Roman"/>
          <w:sz w:val="24"/>
          <w:szCs w:val="24"/>
        </w:rPr>
        <w:t>СПЕЦИФИКА РАБОТЫ АКТЕРА НА РАДИО</w:t>
      </w:r>
    </w:p>
    <w:p w:rsidR="00932492" w:rsidRPr="00932492" w:rsidRDefault="00932492" w:rsidP="0093249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32492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3C4101" w:rsidRPr="00932492" w:rsidRDefault="00B80F99" w:rsidP="00B80F9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492">
        <w:rPr>
          <w:rFonts w:ascii="Times New Roman" w:hAnsi="Times New Roman" w:cs="Times New Roman"/>
          <w:sz w:val="24"/>
          <w:szCs w:val="24"/>
        </w:rPr>
        <w:t>Вербовая Н.П. , Головина О.М., Урнова В.В.  Искусство речи: Учебник.- М.: ГИТИС, 20113, 380 с</w:t>
      </w:r>
      <w:proofErr w:type="gramStart"/>
      <w:r w:rsidRPr="009324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32492">
        <w:rPr>
          <w:rFonts w:ascii="Times New Roman" w:hAnsi="Times New Roman" w:cs="Times New Roman"/>
          <w:sz w:val="24"/>
          <w:szCs w:val="24"/>
        </w:rPr>
        <w:t>Школа Малого театра)</w:t>
      </w:r>
    </w:p>
    <w:p w:rsidR="00B80F99" w:rsidRPr="00932492" w:rsidRDefault="00B80F99" w:rsidP="00B80F9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492">
        <w:rPr>
          <w:rFonts w:ascii="Times New Roman" w:hAnsi="Times New Roman" w:cs="Times New Roman"/>
          <w:sz w:val="24"/>
          <w:szCs w:val="24"/>
        </w:rPr>
        <w:t>Ларионова Е.А., Никольская Г.Н. Русское литературное произношени</w:t>
      </w:r>
      <w:r w:rsidR="00932492" w:rsidRPr="00932492">
        <w:rPr>
          <w:rFonts w:ascii="Times New Roman" w:hAnsi="Times New Roman" w:cs="Times New Roman"/>
          <w:sz w:val="24"/>
          <w:szCs w:val="24"/>
        </w:rPr>
        <w:t>е: Учебно-методическое пособие.</w:t>
      </w:r>
      <w:r w:rsidRPr="00932492">
        <w:rPr>
          <w:rFonts w:ascii="Times New Roman" w:hAnsi="Times New Roman" w:cs="Times New Roman"/>
          <w:sz w:val="24"/>
          <w:szCs w:val="24"/>
        </w:rPr>
        <w:t xml:space="preserve"> -</w:t>
      </w:r>
      <w:r w:rsidR="00932492" w:rsidRPr="00932492">
        <w:rPr>
          <w:rFonts w:ascii="Times New Roman" w:hAnsi="Times New Roman" w:cs="Times New Roman"/>
          <w:sz w:val="24"/>
          <w:szCs w:val="24"/>
        </w:rPr>
        <w:t xml:space="preserve"> М.:</w:t>
      </w:r>
      <w:r w:rsidRPr="00932492">
        <w:rPr>
          <w:rFonts w:ascii="Times New Roman" w:hAnsi="Times New Roman" w:cs="Times New Roman"/>
          <w:sz w:val="24"/>
          <w:szCs w:val="24"/>
        </w:rPr>
        <w:t>Г</w:t>
      </w:r>
      <w:r w:rsidR="00932492" w:rsidRPr="00932492">
        <w:rPr>
          <w:rFonts w:ascii="Times New Roman" w:hAnsi="Times New Roman" w:cs="Times New Roman"/>
          <w:sz w:val="24"/>
          <w:szCs w:val="24"/>
        </w:rPr>
        <w:t>ИТИС</w:t>
      </w:r>
      <w:r w:rsidRPr="00932492">
        <w:rPr>
          <w:rFonts w:ascii="Times New Roman" w:hAnsi="Times New Roman" w:cs="Times New Roman"/>
          <w:sz w:val="24"/>
          <w:szCs w:val="24"/>
        </w:rPr>
        <w:t>,</w:t>
      </w:r>
      <w:r w:rsidR="00932492" w:rsidRPr="00932492">
        <w:rPr>
          <w:rFonts w:ascii="Times New Roman" w:hAnsi="Times New Roman" w:cs="Times New Roman"/>
          <w:sz w:val="24"/>
          <w:szCs w:val="24"/>
        </w:rPr>
        <w:t xml:space="preserve"> </w:t>
      </w:r>
      <w:r w:rsidRPr="00932492">
        <w:rPr>
          <w:rFonts w:ascii="Times New Roman" w:hAnsi="Times New Roman" w:cs="Times New Roman"/>
          <w:sz w:val="24"/>
          <w:szCs w:val="24"/>
        </w:rPr>
        <w:t>2014 .- 116 с.</w:t>
      </w:r>
    </w:p>
    <w:p w:rsidR="00B80F99" w:rsidRPr="00932492" w:rsidRDefault="00B80F99" w:rsidP="00B80F9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492">
        <w:rPr>
          <w:rFonts w:ascii="Times New Roman" w:hAnsi="Times New Roman" w:cs="Times New Roman"/>
          <w:sz w:val="24"/>
          <w:szCs w:val="24"/>
        </w:rPr>
        <w:t>Стрелков С. Искусство озвучивать фильмы</w:t>
      </w:r>
      <w:r w:rsidR="00932492" w:rsidRPr="00932492">
        <w:rPr>
          <w:rFonts w:ascii="Times New Roman" w:hAnsi="Times New Roman" w:cs="Times New Roman"/>
          <w:sz w:val="24"/>
          <w:szCs w:val="24"/>
        </w:rPr>
        <w:t>.-</w:t>
      </w:r>
      <w:r w:rsidRPr="00932492">
        <w:rPr>
          <w:rFonts w:ascii="Times New Roman" w:hAnsi="Times New Roman" w:cs="Times New Roman"/>
          <w:sz w:val="24"/>
          <w:szCs w:val="24"/>
        </w:rPr>
        <w:t xml:space="preserve"> М.: 2014.- 191 с.</w:t>
      </w:r>
    </w:p>
    <w:p w:rsidR="00B80F99" w:rsidRPr="00932492" w:rsidRDefault="00B80F99" w:rsidP="00B80F9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492">
        <w:rPr>
          <w:rFonts w:ascii="Times New Roman" w:hAnsi="Times New Roman" w:cs="Times New Roman"/>
          <w:sz w:val="24"/>
          <w:szCs w:val="24"/>
        </w:rPr>
        <w:t>Стрелков С. Голос как бренд.</w:t>
      </w:r>
      <w:r w:rsidR="00932492" w:rsidRPr="00932492">
        <w:rPr>
          <w:rFonts w:ascii="Times New Roman" w:hAnsi="Times New Roman" w:cs="Times New Roman"/>
          <w:sz w:val="24"/>
          <w:szCs w:val="24"/>
        </w:rPr>
        <w:t xml:space="preserve"> </w:t>
      </w:r>
      <w:r w:rsidRPr="00932492">
        <w:rPr>
          <w:rFonts w:ascii="Times New Roman" w:hAnsi="Times New Roman" w:cs="Times New Roman"/>
          <w:sz w:val="24"/>
          <w:szCs w:val="24"/>
        </w:rPr>
        <w:t>-</w:t>
      </w:r>
      <w:r w:rsidR="00932492" w:rsidRPr="00932492">
        <w:rPr>
          <w:rFonts w:ascii="Times New Roman" w:hAnsi="Times New Roman" w:cs="Times New Roman"/>
          <w:sz w:val="24"/>
          <w:szCs w:val="24"/>
        </w:rPr>
        <w:t xml:space="preserve"> </w:t>
      </w:r>
      <w:r w:rsidRPr="00932492">
        <w:rPr>
          <w:rFonts w:ascii="Times New Roman" w:hAnsi="Times New Roman" w:cs="Times New Roman"/>
          <w:sz w:val="24"/>
          <w:szCs w:val="24"/>
        </w:rPr>
        <w:t>М.:ФЛИНТА, 2020.-</w:t>
      </w:r>
      <w:r w:rsidR="00932492" w:rsidRPr="00932492">
        <w:rPr>
          <w:rFonts w:ascii="Times New Roman" w:hAnsi="Times New Roman" w:cs="Times New Roman"/>
          <w:sz w:val="24"/>
          <w:szCs w:val="24"/>
        </w:rPr>
        <w:t xml:space="preserve"> </w:t>
      </w:r>
      <w:r w:rsidRPr="00932492">
        <w:rPr>
          <w:rFonts w:ascii="Times New Roman" w:hAnsi="Times New Roman" w:cs="Times New Roman"/>
          <w:sz w:val="24"/>
          <w:szCs w:val="24"/>
        </w:rPr>
        <w:t>348 с.</w:t>
      </w:r>
    </w:p>
    <w:p w:rsidR="00B80F99" w:rsidRPr="00932492" w:rsidRDefault="00B80F99" w:rsidP="00B80F9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492">
        <w:rPr>
          <w:rFonts w:ascii="Times New Roman" w:hAnsi="Times New Roman" w:cs="Times New Roman"/>
          <w:sz w:val="24"/>
          <w:szCs w:val="24"/>
        </w:rPr>
        <w:t>Стрелков С. Дубляж в поисках правды.</w:t>
      </w:r>
      <w:r w:rsidR="00932492" w:rsidRPr="00932492">
        <w:rPr>
          <w:rFonts w:ascii="Times New Roman" w:hAnsi="Times New Roman" w:cs="Times New Roman"/>
          <w:sz w:val="24"/>
          <w:szCs w:val="24"/>
        </w:rPr>
        <w:t xml:space="preserve"> </w:t>
      </w:r>
      <w:r w:rsidRPr="00932492">
        <w:rPr>
          <w:rFonts w:ascii="Times New Roman" w:hAnsi="Times New Roman" w:cs="Times New Roman"/>
          <w:sz w:val="24"/>
          <w:szCs w:val="24"/>
        </w:rPr>
        <w:t>-</w:t>
      </w:r>
      <w:r w:rsidR="00932492" w:rsidRPr="00932492">
        <w:rPr>
          <w:rFonts w:ascii="Times New Roman" w:hAnsi="Times New Roman" w:cs="Times New Roman"/>
          <w:sz w:val="24"/>
          <w:szCs w:val="24"/>
        </w:rPr>
        <w:t xml:space="preserve"> </w:t>
      </w:r>
      <w:r w:rsidRPr="00932492">
        <w:rPr>
          <w:rFonts w:ascii="Times New Roman" w:hAnsi="Times New Roman" w:cs="Times New Roman"/>
          <w:sz w:val="24"/>
          <w:szCs w:val="24"/>
        </w:rPr>
        <w:t>М.: Флинта, 2020</w:t>
      </w:r>
      <w:r w:rsidR="00932492" w:rsidRPr="00932492">
        <w:rPr>
          <w:rFonts w:ascii="Times New Roman" w:hAnsi="Times New Roman" w:cs="Times New Roman"/>
          <w:sz w:val="24"/>
          <w:szCs w:val="24"/>
        </w:rPr>
        <w:t>. -253 с.</w:t>
      </w:r>
    </w:p>
    <w:p w:rsidR="00932492" w:rsidRPr="00932492" w:rsidRDefault="00932492" w:rsidP="00932492">
      <w:pPr>
        <w:ind w:left="360"/>
        <w:rPr>
          <w:rFonts w:ascii="Times New Roman" w:hAnsi="Times New Roman" w:cs="Times New Roman"/>
          <w:sz w:val="24"/>
          <w:szCs w:val="24"/>
        </w:rPr>
      </w:pPr>
      <w:r w:rsidRPr="00932492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932492" w:rsidRPr="00932492" w:rsidRDefault="00932492" w:rsidP="0093249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2492">
        <w:rPr>
          <w:rFonts w:ascii="Times New Roman" w:hAnsi="Times New Roman" w:cs="Times New Roman"/>
          <w:sz w:val="24"/>
          <w:szCs w:val="24"/>
        </w:rPr>
        <w:t xml:space="preserve">Оссовская М.П. Практическая орфоэпия, 2020 г." - коллекция "Музыка и театр — Издательство "Лань", "Планета музыки" </w:t>
      </w:r>
      <w:r>
        <w:rPr>
          <w:rFonts w:ascii="Times New Roman" w:hAnsi="Times New Roman" w:cs="Times New Roman"/>
          <w:sz w:val="24"/>
          <w:szCs w:val="24"/>
        </w:rPr>
        <w:t xml:space="preserve">Электронное издание </w:t>
      </w:r>
      <w:r w:rsidRPr="00932492">
        <w:rPr>
          <w:rFonts w:ascii="Times New Roman" w:hAnsi="Times New Roman" w:cs="Times New Roman"/>
          <w:sz w:val="24"/>
          <w:szCs w:val="24"/>
        </w:rPr>
        <w:t>ЭБС ЛАНЬ.</w:t>
      </w:r>
    </w:p>
    <w:p w:rsidR="00932492" w:rsidRPr="0005387C" w:rsidRDefault="00932492" w:rsidP="0093249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2492">
        <w:rPr>
          <w:rFonts w:ascii="Times New Roman" w:hAnsi="Times New Roman" w:cs="Times New Roman"/>
          <w:sz w:val="24"/>
          <w:szCs w:val="24"/>
        </w:rPr>
        <w:t>Пилюс</w:t>
      </w:r>
      <w:proofErr w:type="spellEnd"/>
      <w:r w:rsidRPr="00932492">
        <w:rPr>
          <w:rFonts w:ascii="Times New Roman" w:hAnsi="Times New Roman" w:cs="Times New Roman"/>
          <w:sz w:val="24"/>
          <w:szCs w:val="24"/>
        </w:rPr>
        <w:t xml:space="preserve"> А.И. Путь от привычного слова – к </w:t>
      </w:r>
      <w:proofErr w:type="gramStart"/>
      <w:r w:rsidRPr="00932492">
        <w:rPr>
          <w:rFonts w:ascii="Times New Roman" w:hAnsi="Times New Roman" w:cs="Times New Roman"/>
          <w:sz w:val="24"/>
          <w:szCs w:val="24"/>
        </w:rPr>
        <w:t>профессиональному</w:t>
      </w:r>
      <w:proofErr w:type="gramEnd"/>
      <w:r w:rsidRPr="00932492">
        <w:rPr>
          <w:rFonts w:ascii="Times New Roman" w:hAnsi="Times New Roman" w:cs="Times New Roman"/>
          <w:sz w:val="24"/>
          <w:szCs w:val="24"/>
        </w:rPr>
        <w:t>: Техника сценической речи. Учебное пособие.- М.: ГИТИС, 2012.- 467 с.</w:t>
      </w:r>
    </w:p>
    <w:p w:rsidR="0005387C" w:rsidRPr="0005387C" w:rsidRDefault="0005387C" w:rsidP="0005387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87C">
        <w:rPr>
          <w:rFonts w:ascii="Times New Roman" w:hAnsi="Times New Roman" w:cs="Times New Roman"/>
          <w:sz w:val="24"/>
          <w:szCs w:val="24"/>
        </w:rPr>
        <w:t>Волконский С.М. Выразительное слово. Опыт исследования и руководства в области механики, психологии, философии и эстетики речи в жизни и на сцене.- М.: ЛЕНАНД, 219,- 214 с.</w:t>
      </w:r>
      <w:bookmarkStart w:id="0" w:name="_GoBack"/>
      <w:bookmarkEnd w:id="0"/>
    </w:p>
    <w:sectPr w:rsidR="0005387C" w:rsidRPr="0005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26" w:rsidRDefault="00767026" w:rsidP="00B80F99">
      <w:pPr>
        <w:spacing w:after="0" w:line="240" w:lineRule="auto"/>
      </w:pPr>
      <w:r>
        <w:separator/>
      </w:r>
    </w:p>
  </w:endnote>
  <w:endnote w:type="continuationSeparator" w:id="0">
    <w:p w:rsidR="00767026" w:rsidRDefault="00767026" w:rsidP="00B8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26" w:rsidRDefault="00767026" w:rsidP="00B80F99">
      <w:pPr>
        <w:spacing w:after="0" w:line="240" w:lineRule="auto"/>
      </w:pPr>
      <w:r>
        <w:separator/>
      </w:r>
    </w:p>
  </w:footnote>
  <w:footnote w:type="continuationSeparator" w:id="0">
    <w:p w:rsidR="00767026" w:rsidRDefault="00767026" w:rsidP="00B8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9B6"/>
    <w:multiLevelType w:val="hybridMultilevel"/>
    <w:tmpl w:val="F8F2F9D4"/>
    <w:lvl w:ilvl="0" w:tplc="85EE73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0928"/>
    <w:multiLevelType w:val="hybridMultilevel"/>
    <w:tmpl w:val="706C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9C"/>
    <w:rsid w:val="0005387C"/>
    <w:rsid w:val="003C4101"/>
    <w:rsid w:val="00767026"/>
    <w:rsid w:val="00782D9C"/>
    <w:rsid w:val="00932492"/>
    <w:rsid w:val="00AA007F"/>
    <w:rsid w:val="00B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F99"/>
  </w:style>
  <w:style w:type="paragraph" w:styleId="a5">
    <w:name w:val="footer"/>
    <w:basedOn w:val="a"/>
    <w:link w:val="a6"/>
    <w:uiPriority w:val="99"/>
    <w:unhideWhenUsed/>
    <w:rsid w:val="00B8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F99"/>
  </w:style>
  <w:style w:type="paragraph" w:styleId="a7">
    <w:name w:val="List Paragraph"/>
    <w:basedOn w:val="a"/>
    <w:uiPriority w:val="34"/>
    <w:qFormat/>
    <w:rsid w:val="00B80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F99"/>
  </w:style>
  <w:style w:type="paragraph" w:styleId="a5">
    <w:name w:val="footer"/>
    <w:basedOn w:val="a"/>
    <w:link w:val="a6"/>
    <w:uiPriority w:val="99"/>
    <w:unhideWhenUsed/>
    <w:rsid w:val="00B8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F99"/>
  </w:style>
  <w:style w:type="paragraph" w:styleId="a7">
    <w:name w:val="List Paragraph"/>
    <w:basedOn w:val="a"/>
    <w:uiPriority w:val="34"/>
    <w:qFormat/>
    <w:rsid w:val="00B8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2021-02-27T13:16:00Z</dcterms:created>
  <dcterms:modified xsi:type="dcterms:W3CDTF">2021-02-27T13:46:00Z</dcterms:modified>
</cp:coreProperties>
</file>